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tylesWithEffects.xml" ContentType="application/vnd.ms-word.stylesWithEffects+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jpg" ContentType="image/jpeg"/>
  <Default Extension="jpeg" ContentType="image/jpeg"/>
  <Default Extension="png" ContentType="image/png"/>
  <Default Extension="tiff" ContentType="image/tiff"/>
  <Default Extension="gif" ContentType="image/gif"/>
  <Default Extension="wmf" ContentType="image/x-wmf"/>
  <Default Extension="emf" ContentType="image/x-emf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body>
    <w:p>
      <w:pPr>
        <w:pStyle w:val=""/>
      </w:pPr>
      <w:r>
        <w:rPr>
          <w:rFonts w:ascii="新細明體"/>
          <w:sz w:val="44"/>
          <w:szCs w:val="44"/>
        </w:rPr>
        <w:t xml:space="preserve">國立臺灣海洋大學外語教學研究中心 公告  </w:t>
      </w:r>
      <w:r>
        <w:rPr>
          <w:rFonts w:ascii="新細明體"/>
          <w:sz w:val="20"/>
        </w:rPr>
        <w:t>101.12.07</w:t>
      </w:r>
    </w:p>
    <w:p>
      <w:pPr>
        <w:pStyle w:val=""/>
        <w:ind w:left="720"/>
        <w:ind w:hanging="720"/>
        <w:spacing w:line="400" w:lineRule="exact"/>
        <w:rPr>
          <w:rFonts w:ascii="新細明體"/>
          <w:szCs w:val="24"/>
        </w:rPr>
      </w:pPr>
      <w:r>
        <w:rPr>
          <w:rFonts w:ascii="新細明體"/>
          <w:szCs w:val="24"/>
        </w:rPr>
        <w:t>主旨：1012學期「外文領域」各階段選課重要說明</w:t>
      </w:r>
      <w:r>
        <w:rPr>
          <w:rFonts w:ascii="新細明體"/>
          <w:szCs w:val="24"/>
        </w:rPr>
        <w:t>事項</w:t>
      </w:r>
    </w:p>
    <w:p>
      <w:pPr>
        <w:pStyle w:val=""/>
        <w:ind w:left="720"/>
        <w:ind w:hanging="720"/>
        <w:spacing w:line="400" w:lineRule="exact"/>
      </w:pPr>
      <w:r>
        <w:rPr>
          <w:rFonts w:ascii="新細明體"/>
          <w:szCs w:val="24"/>
        </w:rPr>
        <w:t xml:space="preserve">說明：       </w:t>
      </w:r>
    </w:p>
    <w:p>
      <w:pPr>
        <w:pStyle w:val=""/>
        <w:ind w:left="802"/>
        <w:ind w:hanging="480"/>
        <w:spacing w:line="400" w:lineRule="exact"/>
        <w:rPr>
          <w:rFonts w:ascii="新細明體"/>
          <w:szCs w:val="24"/>
        </w:rPr>
      </w:pPr>
      <w:r>
        <w:rPr>
          <w:rFonts w:ascii="新細明體"/>
          <w:szCs w:val="24"/>
        </w:rPr>
        <w:t>一、</w:t>
      </w:r>
      <w:r>
        <w:rPr>
          <w:rFonts w:ascii="新細明體"/>
          <w:szCs w:val="24"/>
        </w:rPr>
        <w:t>「外文領域」課程，指本中心所開設之</w:t>
      </w:r>
    </w:p>
    <w:p>
      <w:pPr>
        <w:pStyle w:val=""/>
        <w:ind w:firstLine="360"/>
        <w:spacing w:line="400" w:lineRule="exact"/>
        <w:rPr>
          <w:rFonts w:ascii="新細明體"/>
          <w:szCs w:val="24"/>
        </w:rPr>
      </w:pPr>
      <w:r>
        <w:rPr>
          <w:rFonts w:ascii="新細明體"/>
          <w:szCs w:val="24"/>
        </w:rPr>
        <w:t>（</w:t>
      </w:r>
      <w:r>
        <w:rPr>
          <w:rFonts w:ascii="新細明體"/>
          <w:szCs w:val="24"/>
        </w:rPr>
        <w:t>一</w:t>
      </w:r>
      <w:r>
        <w:rPr>
          <w:rFonts w:ascii="新細明體"/>
          <w:szCs w:val="24"/>
        </w:rPr>
        <w:t>）「大一英文」</w:t>
      </w:r>
      <w:r>
        <w:rPr>
          <w:rFonts w:ascii="新細明體"/>
          <w:szCs w:val="24"/>
        </w:rPr>
        <w:t>（上、下學期）</w:t>
      </w:r>
      <w:r>
        <w:rPr>
          <w:rFonts w:ascii="新細明體"/>
          <w:szCs w:val="24"/>
        </w:rPr>
        <w:t>課程、</w:t>
      </w:r>
    </w:p>
    <w:p>
      <w:pPr>
        <w:pStyle w:val=""/>
        <w:ind w:firstLine="360"/>
        <w:spacing w:line="400" w:lineRule="exact"/>
        <w:rPr>
          <w:rFonts w:ascii="新細明體"/>
          <w:szCs w:val="24"/>
        </w:rPr>
      </w:pPr>
      <w:r>
        <w:rPr>
          <w:rFonts w:ascii="新細明體"/>
          <w:szCs w:val="24"/>
        </w:rPr>
        <w:t>（</w:t>
      </w:r>
      <w:r>
        <w:rPr>
          <w:rFonts w:ascii="新細明體"/>
          <w:szCs w:val="24"/>
        </w:rPr>
        <w:t>二</w:t>
      </w:r>
      <w:r>
        <w:rPr>
          <w:rFonts w:ascii="新細明體"/>
          <w:szCs w:val="24"/>
        </w:rPr>
        <w:t>）大二「進階英文」課程、</w:t>
      </w:r>
    </w:p>
    <w:p>
      <w:pPr>
        <w:pStyle w:val=""/>
        <w:ind w:firstLine="360"/>
        <w:spacing w:line="400" w:lineRule="exact"/>
        <w:rPr>
          <w:rFonts w:ascii="新細明體"/>
          <w:szCs w:val="24"/>
        </w:rPr>
      </w:pPr>
      <w:r>
        <w:rPr>
          <w:rFonts w:ascii="新細明體"/>
          <w:szCs w:val="24"/>
        </w:rPr>
        <w:t>（</w:t>
      </w:r>
      <w:r>
        <w:rPr>
          <w:rFonts w:ascii="新細明體"/>
          <w:szCs w:val="24"/>
        </w:rPr>
        <w:t>三</w:t>
      </w:r>
      <w:r>
        <w:rPr>
          <w:rFonts w:ascii="新細明體"/>
          <w:szCs w:val="24"/>
        </w:rPr>
        <w:t>）大二「第二外語」課程、</w:t>
      </w:r>
    </w:p>
    <w:p>
      <w:pPr>
        <w:pStyle w:val=""/>
        <w:ind w:left="1080"/>
        <w:ind w:hanging="720"/>
        <w:spacing w:line="400" w:lineRule="exact"/>
        <w:rPr>
          <w:rFonts w:ascii="新細明體"/>
          <w:szCs w:val="24"/>
        </w:rPr>
      </w:pPr>
      <w:r>
        <w:rPr>
          <w:rFonts w:ascii="新細明體"/>
          <w:szCs w:val="24"/>
        </w:rPr>
        <w:t>（</w:t>
      </w:r>
      <w:r>
        <w:rPr>
          <w:rFonts w:ascii="新細明體"/>
          <w:szCs w:val="24"/>
        </w:rPr>
        <w:t>四</w:t>
      </w:r>
      <w:r>
        <w:rPr>
          <w:rFonts w:ascii="新細明體"/>
          <w:szCs w:val="24"/>
        </w:rPr>
        <w:t>）</w:t>
      </w:r>
      <w:r>
        <w:rPr>
          <w:b/>
          <w:u w:val="single"/>
          <w:color w:val="FF0000"/>
          <w:rFonts w:ascii="新細明體"/>
          <w:szCs w:val="24"/>
        </w:rPr>
        <w:t>大二「基礎英文」課程（零學分必修，通過英文會考者免修）</w:t>
      </w:r>
      <w:r>
        <w:rPr>
          <w:b/>
          <w:u w:val="single"/>
          <w:color w:val="FF0000"/>
          <w:rFonts w:ascii="新細明體"/>
          <w:szCs w:val="24"/>
        </w:rPr>
        <w:t>，自第二階段電腦選課開</w:t>
      </w:r>
      <w:r>
        <w:rPr>
          <w:b/>
          <w:u w:val="single"/>
          <w:color w:val="FF0000"/>
          <w:rFonts w:ascii="新細明體"/>
          <w:szCs w:val="24"/>
        </w:rPr>
        <w:t>放選修</w:t>
      </w:r>
      <w:r>
        <w:rPr>
          <w:b/>
          <w:u w:val="single"/>
          <w:color w:val="FF0000"/>
          <w:rFonts w:ascii="新細明體"/>
          <w:szCs w:val="24"/>
        </w:rPr>
        <w:t>。</w:t>
      </w:r>
    </w:p>
    <w:p>
      <w:pPr>
        <w:pStyle w:val=""/>
        <w:ind w:left="721"/>
        <w:ind w:hanging="721"/>
        <w:spacing w:line="400" w:lineRule="exact"/>
        <w:rPr>
          <w:b/>
          <w:u w:val="single"/>
          <w:rFonts w:ascii="新細明體"/>
          <w:szCs w:val="24"/>
        </w:rPr>
      </w:pPr>
      <w:r>
        <w:rPr>
          <w:b/>
          <w:rFonts w:ascii="新細明體"/>
          <w:szCs w:val="24"/>
        </w:rPr>
        <w:t xml:space="preserve">  二、</w:t>
      </w:r>
      <w:r>
        <w:rPr>
          <w:b/>
          <w:u w:val="single"/>
          <w:rFonts w:ascii="新細明體"/>
          <w:szCs w:val="24"/>
        </w:rPr>
        <w:t>自1012學期開始，</w:t>
      </w:r>
      <w:r>
        <w:rPr>
          <w:b/>
          <w:u w:val="single"/>
          <w:rFonts w:ascii="新細明體"/>
          <w:szCs w:val="24"/>
        </w:rPr>
        <w:t>於電腦選課階段</w:t>
      </w:r>
    </w:p>
    <w:p>
      <w:pPr>
        <w:pStyle w:val=""/>
        <w:ind w:left="1242"/>
        <w:ind w:hanging="601"/>
        <w:spacing w:line="400" w:lineRule="exact"/>
        <w:rPr>
          <w:b/>
          <w:u w:val="single"/>
          <w:rFonts w:ascii="新細明體"/>
          <w:szCs w:val="24"/>
        </w:rPr>
      </w:pPr>
      <w:r>
        <w:rPr>
          <w:b/>
          <w:u w:val="single"/>
          <w:rFonts w:ascii="新細明體"/>
          <w:szCs w:val="24"/>
        </w:rPr>
        <w:t>（一）大一英文重修生</w:t>
      </w:r>
      <w:r>
        <w:rPr>
          <w:b/>
          <w:u w:val="single"/>
          <w:rFonts w:ascii="新細明體"/>
          <w:szCs w:val="24"/>
        </w:rPr>
        <w:t>最多</w:t>
      </w:r>
      <w:r>
        <w:rPr>
          <w:b/>
          <w:u w:val="single"/>
          <w:rFonts w:ascii="新細明體"/>
          <w:szCs w:val="24"/>
        </w:rPr>
        <w:t>可同時選修</w:t>
      </w:r>
      <w:r>
        <w:rPr>
          <w:b/>
          <w:u w:val="single"/>
          <w:rFonts w:ascii="新細明體"/>
          <w:szCs w:val="24"/>
        </w:rPr>
        <w:t>「大一英文」</w:t>
      </w:r>
      <w:r>
        <w:rPr>
          <w:b/>
          <w:u w:val="single"/>
          <w:rFonts w:ascii="新細明體"/>
          <w:szCs w:val="24"/>
        </w:rPr>
        <w:t>（上或下學期）、</w:t>
      </w:r>
      <w:r>
        <w:rPr>
          <w:b/>
          <w:u w:val="single"/>
          <w:rFonts w:ascii="新細明體"/>
          <w:szCs w:val="24"/>
        </w:rPr>
        <w:t>「基礎英文」</w:t>
      </w:r>
      <w:r>
        <w:rPr>
          <w:b/>
          <w:u w:val="single"/>
          <w:rFonts w:ascii="新細明體"/>
          <w:szCs w:val="24"/>
        </w:rPr>
        <w:t>以及</w:t>
      </w:r>
      <w:r>
        <w:rPr>
          <w:b/>
          <w:u w:val="single"/>
          <w:rFonts w:ascii="新細明體"/>
          <w:szCs w:val="24"/>
        </w:rPr>
        <w:t>「第二外語」</w:t>
      </w:r>
      <w:r>
        <w:rPr>
          <w:b/>
          <w:u w:val="single"/>
          <w:rFonts w:ascii="新細明體"/>
          <w:szCs w:val="24"/>
        </w:rPr>
        <w:t>各一門</w:t>
      </w:r>
      <w:r>
        <w:rPr>
          <w:b/>
          <w:u w:val="single"/>
          <w:rFonts w:ascii="新細明體"/>
          <w:szCs w:val="24"/>
        </w:rPr>
        <w:t>課程。</w:t>
      </w:r>
    </w:p>
    <w:p>
      <w:pPr>
        <w:pStyle w:val=""/>
        <w:ind w:left="1362"/>
        <w:ind w:hanging="721"/>
        <w:spacing w:line="400" w:lineRule="exact"/>
      </w:pPr>
      <w:r>
        <w:rPr>
          <w:b/>
          <w:u w:val="single"/>
          <w:rFonts w:ascii="新細明體"/>
          <w:szCs w:val="24"/>
        </w:rPr>
        <w:t>（二）大二（含）以上同學，最多可同時選修「進階英文」以及「第二外語」各一門課程。</w:t>
      </w:r>
    </w:p>
    <w:p>
      <w:pPr>
        <w:pStyle w:val=""/>
        <w:ind w:left="1362"/>
        <w:ind w:hanging="721"/>
        <w:spacing w:line="400" w:lineRule="exact"/>
      </w:pPr>
      <w:r>
        <w:rPr>
          <w:b/>
          <w:u w:val="single"/>
          <w:rFonts w:ascii="新細明體"/>
          <w:szCs w:val="24"/>
        </w:rPr>
        <w:t>（三）「進階英文」設有擋修，無法與</w:t>
      </w:r>
      <w:r>
        <w:rPr>
          <w:b/>
          <w:u w:val="single"/>
          <w:rFonts w:ascii="新細明體"/>
          <w:szCs w:val="24"/>
        </w:rPr>
        <w:t>「大一英文」</w:t>
      </w:r>
      <w:r>
        <w:rPr>
          <w:b/>
          <w:u w:val="single"/>
          <w:rFonts w:ascii="新細明體"/>
          <w:szCs w:val="24"/>
        </w:rPr>
        <w:t>同時修習。</w:t>
      </w:r>
    </w:p>
    <w:p>
      <w:pPr>
        <w:pStyle w:val=""/>
        <w:ind w:left="802"/>
        <w:ind w:hanging="480"/>
        <w:spacing w:line="400" w:lineRule="exact"/>
        <w:rPr>
          <w:b/>
          <w:u w:val="single"/>
          <w:rFonts w:ascii="新細明體"/>
          <w:szCs w:val="24"/>
        </w:rPr>
      </w:pPr>
      <w:r>
        <w:rPr>
          <w:b/>
          <w:rFonts w:ascii="新細明體"/>
          <w:szCs w:val="24"/>
        </w:rPr>
        <w:t>三、</w:t>
      </w:r>
      <w:r>
        <w:rPr>
          <w:b/>
          <w:u w:val="single"/>
          <w:rFonts w:ascii="新細明體"/>
          <w:szCs w:val="24"/>
        </w:rPr>
        <w:t>依說明二，若同學於</w:t>
      </w:r>
      <w:r>
        <w:rPr>
          <w:b/>
          <w:u w:val="single"/>
          <w:rFonts w:ascii="新細明體"/>
          <w:szCs w:val="24"/>
        </w:rPr>
        <w:t>電腦</w:t>
      </w:r>
      <w:r>
        <w:rPr>
          <w:b/>
          <w:u w:val="single"/>
          <w:rFonts w:ascii="新細明體"/>
          <w:szCs w:val="24"/>
        </w:rPr>
        <w:t>第一階段</w:t>
      </w:r>
      <w:r>
        <w:rPr>
          <w:b/>
          <w:u w:val="single"/>
          <w:rFonts w:ascii="新細明體"/>
          <w:szCs w:val="24"/>
        </w:rPr>
        <w:t>選課，</w:t>
      </w:r>
      <w:r>
        <w:rPr>
          <w:b/>
          <w:u w:val="single"/>
          <w:rFonts w:ascii="新細明體"/>
          <w:szCs w:val="24"/>
        </w:rPr>
        <w:t>選修</w:t>
      </w:r>
      <w:r>
        <w:rPr>
          <w:b/>
          <w:u w:val="single"/>
          <w:rFonts w:ascii="新細明體"/>
          <w:szCs w:val="24"/>
        </w:rPr>
        <w:t>「大一英文」課程、「進階英文」課程</w:t>
      </w:r>
      <w:r>
        <w:rPr>
          <w:b/>
          <w:u w:val="single"/>
          <w:rFonts w:ascii="新細明體"/>
          <w:szCs w:val="24"/>
        </w:rPr>
        <w:t>以及</w:t>
      </w:r>
      <w:r>
        <w:rPr>
          <w:b/>
          <w:u w:val="single"/>
          <w:rFonts w:ascii="新細明體"/>
          <w:szCs w:val="24"/>
        </w:rPr>
        <w:t>「第二外語</w:t>
      </w:r>
      <w:r>
        <w:rPr>
          <w:b/>
          <w:u w:val="single"/>
          <w:rFonts w:ascii="新細明體"/>
          <w:szCs w:val="24"/>
        </w:rPr>
        <w:t>，上列</w:t>
      </w:r>
      <w:r>
        <w:rPr>
          <w:b/>
          <w:u w:val="single"/>
          <w:rFonts w:ascii="新細明體"/>
          <w:szCs w:val="24"/>
        </w:rPr>
        <w:t>課程</w:t>
      </w:r>
      <w:r>
        <w:rPr>
          <w:b/>
          <w:u w:val="single"/>
          <w:rFonts w:ascii="新細明體"/>
          <w:szCs w:val="24"/>
        </w:rPr>
        <w:t>各超過1門者，須於電腦選課抽籤</w:t>
      </w:r>
      <w:r>
        <w:rPr>
          <w:b/>
          <w:u w:val="single"/>
          <w:rFonts w:ascii="新細明體"/>
          <w:szCs w:val="24"/>
        </w:rPr>
        <w:t>作業</w:t>
      </w:r>
      <w:r>
        <w:rPr>
          <w:b/>
          <w:u w:val="single"/>
          <w:rFonts w:ascii="新細明體"/>
          <w:szCs w:val="24"/>
        </w:rPr>
        <w:t>時程內，依</w:t>
      </w:r>
      <w:r>
        <w:rPr>
          <w:b/>
          <w:u w:val="single"/>
          <w:rFonts w:ascii="新細明體"/>
          <w:szCs w:val="24"/>
        </w:rPr>
        <w:t>「大一英文」、「進階英文」</w:t>
      </w:r>
      <w:r>
        <w:rPr>
          <w:b/>
          <w:u w:val="single"/>
          <w:rFonts w:ascii="新細明體"/>
          <w:szCs w:val="24"/>
        </w:rPr>
        <w:t>以及</w:t>
      </w:r>
      <w:r>
        <w:rPr>
          <w:b/>
          <w:u w:val="single"/>
          <w:rFonts w:ascii="新細明體"/>
          <w:szCs w:val="24"/>
        </w:rPr>
        <w:t>「第二外語」</w:t>
      </w:r>
      <w:r>
        <w:rPr>
          <w:b/>
          <w:u w:val="single"/>
          <w:rFonts w:ascii="新細明體"/>
          <w:szCs w:val="24"/>
        </w:rPr>
        <w:t>分別填志願序，系統將</w:t>
      </w:r>
      <w:r>
        <w:rPr>
          <w:b/>
          <w:u w:val="single"/>
          <w:rFonts w:ascii="新細明體"/>
          <w:szCs w:val="24"/>
        </w:rPr>
        <w:t>參考</w:t>
      </w:r>
      <w:r>
        <w:rPr>
          <w:b/>
          <w:u w:val="single"/>
          <w:rFonts w:ascii="新細明體"/>
          <w:szCs w:val="24"/>
        </w:rPr>
        <w:t>同</w:t>
      </w:r>
      <w:r>
        <w:rPr>
          <w:b/>
          <w:u w:val="single"/>
          <w:rFonts w:ascii="新細明體"/>
          <w:szCs w:val="24"/>
        </w:rPr>
        <w:t>學</w:t>
      </w:r>
      <w:r>
        <w:rPr>
          <w:b/>
          <w:u w:val="single"/>
          <w:rFonts w:ascii="新細明體"/>
          <w:szCs w:val="24"/>
        </w:rPr>
        <w:t>所填寫志願序進行</w:t>
      </w:r>
      <w:r>
        <w:rPr>
          <w:b/>
          <w:u w:val="single"/>
          <w:rFonts w:ascii="新細明體"/>
          <w:szCs w:val="24"/>
        </w:rPr>
        <w:t>電腦</w:t>
      </w:r>
      <w:r>
        <w:rPr>
          <w:b/>
          <w:u w:val="single"/>
          <w:rFonts w:ascii="新細明體"/>
          <w:szCs w:val="24"/>
        </w:rPr>
        <w:t>分發</w:t>
      </w:r>
      <w:r>
        <w:rPr>
          <w:b/>
          <w:u w:val="single"/>
          <w:rFonts w:ascii="新細明體"/>
          <w:szCs w:val="24"/>
        </w:rPr>
        <w:t>作業</w:t>
      </w:r>
      <w:r>
        <w:rPr>
          <w:b/>
          <w:u w:val="single"/>
          <w:rFonts w:ascii="新細明體"/>
          <w:szCs w:val="24"/>
        </w:rPr>
        <w:t>，並將多餘選課資料刪除。請同學於第二階</w:t>
      </w:r>
      <w:r>
        <w:rPr>
          <w:b/>
          <w:u w:val="single"/>
          <w:rFonts w:ascii="新細明體"/>
          <w:szCs w:val="24"/>
        </w:rPr>
        <w:t>段電腦選課</w:t>
      </w:r>
      <w:r>
        <w:rPr>
          <w:b/>
          <w:u w:val="single"/>
          <w:rFonts w:ascii="新細明體"/>
          <w:szCs w:val="24"/>
        </w:rPr>
        <w:t>開始，先上網查詢志願序分發結果</w:t>
      </w:r>
      <w:r>
        <w:rPr>
          <w:b/>
          <w:u w:val="single"/>
          <w:rFonts w:ascii="新細明體"/>
          <w:szCs w:val="24"/>
        </w:rPr>
        <w:t>。</w:t>
      </w:r>
    </w:p>
    <w:p>
      <w:pPr>
        <w:pStyle w:val=""/>
        <w:ind w:firstLine="360"/>
        <w:spacing w:line="400" w:lineRule="exact"/>
      </w:pPr>
      <w:r>
        <w:rPr>
          <w:rFonts w:ascii="新細明體"/>
          <w:szCs w:val="24"/>
        </w:rPr>
        <w:t>四、97學年(含)以後入學之同學，須符合下列二項條件者，始</w:t>
      </w:r>
    </w:p>
    <w:p>
      <w:pPr>
        <w:pStyle w:val=""/>
        <w:ind w:firstLine="240"/>
        <w:spacing w:line="400" w:lineRule="exact"/>
      </w:pPr>
      <w:r>
        <w:rPr>
          <w:rFonts w:ascii="新細明體"/>
          <w:szCs w:val="24"/>
        </w:rPr>
        <w:t xml:space="preserve">   </w:t>
      </w:r>
      <w:r>
        <w:rPr>
          <w:rFonts w:ascii="新細明體"/>
          <w:szCs w:val="24"/>
        </w:rPr>
        <w:t xml:space="preserve"> </w:t>
      </w:r>
      <w:r>
        <w:rPr>
          <w:rFonts w:ascii="新細明體"/>
          <w:szCs w:val="24"/>
        </w:rPr>
        <w:t xml:space="preserve"> 可修習「進階英文」:</w:t>
      </w:r>
    </w:p>
    <w:p>
      <w:pPr>
        <w:pStyle w:val=""/>
        <w:numPr>
          <w:ilvl w:val="0"/>
          <w:numId w:val="1712412593"/>
        </w:numPr>
        <w:spacing w:line="400" w:lineRule="exact"/>
      </w:pPr>
      <w:r>
        <w:rPr>
          <w:rFonts w:ascii="新細明體"/>
          <w:szCs w:val="24"/>
        </w:rPr>
        <w:t>大一英文上、下學期成績均</w:t>
      </w:r>
      <w:r>
        <w:rPr>
          <w:b/>
          <w:rFonts w:ascii="新細明體"/>
          <w:szCs w:val="24"/>
        </w:rPr>
        <w:t>及格</w:t>
      </w:r>
      <w:r>
        <w:rPr>
          <w:rFonts w:ascii="新細明體"/>
          <w:szCs w:val="24"/>
        </w:rPr>
        <w:t>，或免修大一英文。</w:t>
      </w:r>
    </w:p>
    <w:p>
      <w:pPr>
        <w:pStyle w:val=""/>
        <w:numPr>
          <w:ilvl w:val="0"/>
          <w:numId w:val="1712412593"/>
        </w:numPr>
        <w:spacing w:line="400" w:lineRule="exact"/>
      </w:pPr>
      <w:r>
        <w:rPr>
          <w:rFonts w:ascii="新細明體"/>
          <w:szCs w:val="24"/>
        </w:rPr>
        <w:t>英文會考成績及格，或修畢「基礎英文」。</w:t>
      </w:r>
    </w:p>
    <w:p>
      <w:pPr>
        <w:pStyle w:val=""/>
        <w:ind w:left="1370"/>
        <w:spacing w:line="400" w:lineRule="exact"/>
      </w:pPr>
      <w:r>
        <w:rPr>
          <w:rFonts w:ascii="新細明體"/>
          <w:szCs w:val="24"/>
        </w:rPr>
        <w:t>承上，未符合以上條件者，電腦將執行擋修，將不符合修</w:t>
      </w:r>
    </w:p>
    <w:p>
      <w:pPr>
        <w:pStyle w:val=""/>
        <w:ind w:left="1370"/>
        <w:spacing w:line="400" w:lineRule="exact"/>
      </w:pPr>
      <w:r>
        <w:rPr>
          <w:rFonts w:ascii="新細明體"/>
          <w:szCs w:val="24"/>
        </w:rPr>
        <w:t>習條件者，</w:t>
      </w:r>
      <w:r>
        <w:rPr>
          <w:b/>
          <w:u w:val="single"/>
          <w:rFonts w:ascii="新細明體"/>
          <w:szCs w:val="24"/>
        </w:rPr>
        <w:t>於各階段選課後，無預警執行刪除作業</w:t>
      </w:r>
      <w:r>
        <w:rPr>
          <w:rFonts w:ascii="新細明體"/>
          <w:szCs w:val="24"/>
        </w:rPr>
        <w:t>，將您進階英文的選課資料全部刪除，請檢查自己的修習資格，若不符合者，請於選課時間，自行上網退選。</w:t>
      </w:r>
    </w:p>
    <w:p>
      <w:pPr>
        <w:pStyle w:val=""/>
        <w:ind w:left="931"/>
        <w:ind w:right="-52"/>
        <w:ind w:hanging="840"/>
        <w:spacing w:line="400" w:lineRule="exact"/>
        <w:rPr>
          <w:rFonts w:ascii="新細明體"/>
          <w:szCs w:val="24"/>
        </w:rPr>
      </w:pPr>
      <w:r>
        <w:rPr>
          <w:rFonts w:ascii="新細明體"/>
          <w:szCs w:val="24"/>
        </w:rPr>
        <w:t xml:space="preserve">  五、日文（一）</w:t>
      </w:r>
      <w:r>
        <w:rPr>
          <w:rFonts w:ascii="新細明體"/>
          <w:szCs w:val="24"/>
        </w:rPr>
        <w:t>~</w:t>
      </w:r>
      <w:r>
        <w:rPr>
          <w:rFonts w:ascii="新細明體"/>
          <w:szCs w:val="24"/>
        </w:rPr>
        <w:t>（六）課程，可依個人程度，自行選擇修習，無需依序選讀，已修讀較高階課程者，亦無需補修前面初階課程。</w:t>
      </w:r>
    </w:p>
    <w:p>
      <w:pPr>
        <w:pStyle w:val=""/>
        <w:ind w:firstLine="360"/>
        <w:spacing w:line="400" w:lineRule="exact"/>
      </w:pPr>
      <w:r>
        <w:rPr>
          <w:rFonts w:ascii="新細明體"/>
          <w:szCs w:val="24"/>
        </w:rPr>
        <w:t>六、關於人工特殊加選：</w:t>
      </w:r>
    </w:p>
    <w:p>
      <w:pPr>
        <w:pStyle w:val=""/>
        <w:ind w:left="1361"/>
        <w:ind w:hanging="720"/>
        <w:spacing w:line="400" w:lineRule="exact"/>
      </w:pPr>
      <w:r>
        <w:rPr>
          <w:rFonts w:ascii="新細明體"/>
          <w:szCs w:val="24"/>
        </w:rPr>
        <w:t>（一）</w:t>
      </w:r>
      <w:r>
        <w:rPr>
          <w:rFonts w:ascii="新細明體"/>
          <w:szCs w:val="24"/>
        </w:rPr>
        <w:t>本中心所開設外文領域課程（大一英文、進階英文、第二外語），</w:t>
      </w:r>
      <w:r>
        <w:rPr>
          <w:b/>
          <w:rFonts w:ascii="新細明體"/>
          <w:szCs w:val="24"/>
        </w:rPr>
        <w:t>人工特殊加選</w:t>
      </w:r>
      <w:r>
        <w:rPr>
          <w:b/>
          <w:rFonts w:ascii="新細明體"/>
          <w:szCs w:val="24"/>
        </w:rPr>
        <w:t>，</w:t>
      </w:r>
      <w:r>
        <w:rPr>
          <w:b/>
          <w:rFonts w:ascii="新細明體"/>
          <w:szCs w:val="24"/>
        </w:rPr>
        <w:t>限大學部三年級（含）以上同學，不包含大一、大二生，請大學部一、二年級同學，於第一、二、三階段電腦選課時程完成選課。</w:t>
      </w:r>
    </w:p>
    <w:p>
      <w:pPr>
        <w:pStyle w:val=""/>
        <w:ind w:left="1361"/>
        <w:ind w:hanging="720"/>
        <w:spacing w:line="400" w:lineRule="exact"/>
        <w:rPr>
          <w:rFonts w:ascii="新細明體"/>
          <w:szCs w:val="24"/>
        </w:rPr>
      </w:pPr>
      <w:r>
        <w:rPr>
          <w:rFonts w:ascii="新細明體"/>
          <w:szCs w:val="24"/>
        </w:rPr>
        <w:t>（二）</w:t>
      </w:r>
      <w:r>
        <w:rPr>
          <w:rFonts w:ascii="新細明體"/>
          <w:szCs w:val="24"/>
        </w:rPr>
        <w:t>人工特殊加選階段，</w:t>
      </w:r>
      <w:r>
        <w:rPr>
          <w:b/>
          <w:u w:val="single"/>
          <w:color w:val="FF0000"/>
          <w:rFonts w:ascii="新細明體"/>
          <w:szCs w:val="24"/>
        </w:rPr>
        <w:t>僅能加選課程，除衝堂外，不能退選，</w:t>
      </w:r>
      <w:r>
        <w:rPr>
          <w:b/>
          <w:u w:val="single"/>
          <w:color w:val="FF0000"/>
          <w:rFonts w:ascii="新細明體"/>
          <w:szCs w:val="24"/>
        </w:rPr>
        <w:t>請於第1、2、3階段電腦選課，注意所選課程及班別是否正確，否則將無法於人工特殊加選階段選擇退選課程或換班別。</w:t>
      </w:r>
    </w:p>
    <w:p>
      <w:pPr>
        <w:pStyle w:val=""/>
        <w:ind w:left="840"/>
        <w:ind w:hanging="840"/>
        <w:spacing w:line="400" w:lineRule="exact"/>
        <w:rPr>
          <w:rFonts w:ascii="新細明體"/>
          <w:szCs w:val="24"/>
        </w:rPr>
      </w:pPr>
      <w:r>
        <w:rPr>
          <w:rFonts w:ascii="新細明體"/>
          <w:szCs w:val="24"/>
        </w:rPr>
        <w:t xml:space="preserve">   </w:t>
      </w:r>
      <w:r>
        <w:rPr>
          <w:rFonts w:ascii="新細明體"/>
          <w:szCs w:val="24"/>
        </w:rPr>
        <w:t>七</w:t>
      </w:r>
      <w:r>
        <w:rPr>
          <w:rFonts w:ascii="新細明體"/>
          <w:szCs w:val="24"/>
        </w:rPr>
        <w:t>、</w:t>
      </w:r>
      <w:r>
        <w:rPr>
          <w:rFonts w:ascii="新細明體"/>
          <w:szCs w:val="24"/>
        </w:rPr>
        <w:t>有關</w:t>
      </w:r>
      <w:r>
        <w:rPr>
          <w:rFonts w:ascii="新細明體"/>
          <w:szCs w:val="24"/>
        </w:rPr>
        <w:t>外文領域</w:t>
      </w:r>
      <w:r>
        <w:rPr>
          <w:rFonts w:ascii="新細明體"/>
          <w:szCs w:val="24"/>
        </w:rPr>
        <w:t>選課規定及流程，同學可</w:t>
      </w:r>
      <w:r>
        <w:rPr>
          <w:rFonts w:ascii="新細明體"/>
          <w:szCs w:val="24"/>
        </w:rPr>
        <w:t>先</w:t>
      </w:r>
      <w:r>
        <w:rPr>
          <w:rFonts w:ascii="新細明體"/>
          <w:szCs w:val="24"/>
        </w:rPr>
        <w:t>至外語教學中心網頁查詢，</w:t>
      </w:r>
      <w:r>
        <w:rPr>
          <w:rFonts w:ascii="新細明體"/>
          <w:szCs w:val="24"/>
        </w:rPr>
        <w:t>若有其他相關問題，請</w:t>
      </w:r>
      <w:r>
        <w:rPr>
          <w:rFonts w:ascii="新細明體"/>
          <w:szCs w:val="24"/>
        </w:rPr>
        <w:t>逕洽外語中心辦公室：人文大樓5樓509室或電洽校內分機：2026。</w:t>
      </w:r>
    </w:p>
    <w:p>
      <w:pPr>
        <w:pStyle w:val=""/>
        <w:ind w:left="840"/>
        <w:ind w:hanging="840"/>
        <w:spacing w:line="400" w:lineRule="exact"/>
        <w:rPr>
          <w:rFonts w:ascii="新細明體"/>
          <w:sz w:val="32"/>
          <w:szCs w:val="32"/>
        </w:rPr>
      </w:pPr>
      <w:r>
        <w:rPr>
          <w:rFonts w:ascii="新細明體"/>
          <w:szCs w:val="24"/>
        </w:rPr>
        <w:t xml:space="preserve">   八、</w:t>
      </w:r>
      <w:r>
        <w:rPr>
          <w:rFonts w:ascii="新細明體"/>
          <w:szCs w:val="24"/>
        </w:rPr>
        <w:t>有關「外文領域」課程各階段選課流程圖、抽籤以及填志願序流程圖，如下</w:t>
      </w:r>
      <w:r>
        <w:rPr>
          <w:rFonts w:ascii="新細明體"/>
          <w:szCs w:val="24"/>
        </w:rPr>
        <w:t>圖</w:t>
      </w:r>
      <w:r>
        <w:rPr>
          <w:rFonts w:ascii="新細明體"/>
          <w:szCs w:val="24"/>
        </w:rPr>
        <w:t>所示：</w:t>
      </w:r>
    </w:p>
    <w:p>
      <w:pPr>
        <w:pStyle w:val=""/>
        <w:ind w:firstLine="5580"/>
        <w:spacing w:line="600" w:lineRule="exact"/>
        <w:rPr>
          <w:b/>
          <w:rFonts w:ascii="標楷體"/>
          <w:sz w:val="32"/>
          <w:szCs w:val="32"/>
        </w:rPr>
      </w:pPr>
      <w:r>
        <w:rPr>
          <w:rFonts w:ascii="新細明體"/>
          <w:sz w:val="36"/>
          <w:szCs w:val="36"/>
        </w:rPr>
        <w:t>外語教學研究中心  敬啟</w:t>
      </w:r>
    </w:p>
    <w:p>
      <w:pPr>
        <w:pStyle w:val=""/>
        <w:jc w:val="center"/>
        <w:spacing w:line="440" w:lineRule="exact"/>
      </w:pPr>
      <w:r>
        <w:rPr>
          <w:b/>
          <w:rFonts w:ascii="標楷體"/>
          <w:sz w:val="32"/>
          <w:szCs w:val="32"/>
        </w:rPr>
        <w:t>國立台灣海洋大學外語教學研究中心</w:t>
      </w:r>
      <w:r>
        <w:rPr>
          <w:b/>
          <w:rFonts w:ascii="標楷體"/>
          <w:sz w:val="32"/>
          <w:szCs w:val="32"/>
        </w:rPr>
        <w:t>外文領域</w:t>
      </w:r>
      <w:r>
        <w:rPr>
          <w:b/>
          <w:rFonts w:ascii="標楷體"/>
          <w:sz w:val="32"/>
          <w:szCs w:val="32"/>
        </w:rPr>
        <w:t>各階段選課流程圖</w:t>
      </w:r>
    </w:p>
    <w:p>
      <w:pPr>
        <w:pStyle w:val=""/>
        <w:ind w:left="960"/>
        <w:ind w:firstLine="480"/>
        <w:spacing w:line="400" w:lineRule="exact"/>
        <w:rPr>
          <w:color w:val="000000"/>
        </w:rPr>
      </w:pPr>
      <w:r>
        <w:rPr>
          <w:color w:val="000000"/>
        </w:rPr>
        <w:t>「外文領域」課程，指本中心所開設之</w:t>
      </w:r>
    </w:p>
    <w:p>
      <w:pPr>
        <w:pStyle w:val=""/>
        <w:ind w:left="960"/>
        <w:ind w:firstLine="600"/>
        <w:spacing w:line="400" w:lineRule="exact"/>
        <w:rPr>
          <w:color w:val="000000"/>
        </w:rPr>
      </w:pPr>
      <w:r>
        <w:rPr>
          <w:color w:val="000000"/>
        </w:rPr>
        <w:t>（1）</w:t>
      </w:r>
      <w:r>
        <w:rPr>
          <w:color w:val="000000"/>
        </w:rPr>
        <w:t>「大一英文」</w:t>
      </w:r>
      <w:r>
        <w:rPr>
          <w:color w:val="000000"/>
        </w:rPr>
        <w:t>（上、下學期）</w:t>
      </w:r>
      <w:r>
        <w:rPr>
          <w:color w:val="000000"/>
        </w:rPr>
        <w:t>課程、</w:t>
      </w:r>
    </w:p>
    <w:p>
      <w:pPr>
        <w:pStyle w:val=""/>
        <w:ind w:left="960"/>
        <w:ind w:firstLine="600"/>
        <w:spacing w:line="400" w:lineRule="exact"/>
        <w:rPr>
          <w:color w:val="000000"/>
        </w:rPr>
      </w:pPr>
      <w:r>
        <w:rPr>
          <w:color w:val="000000"/>
        </w:rPr>
        <w:t>（2）</w:t>
      </w:r>
      <w:r>
        <w:rPr>
          <w:color w:val="000000"/>
        </w:rPr>
        <w:t>大二「進階英文」課程、</w:t>
      </w:r>
    </w:p>
    <w:p>
      <w:pPr>
        <w:pStyle w:val=""/>
        <w:ind w:left="960"/>
        <w:ind w:firstLine="600"/>
        <w:spacing w:line="400" w:lineRule="exact"/>
        <w:rPr>
          <w:color w:val="000000"/>
        </w:rPr>
      </w:pPr>
      <w:r>
        <w:rPr>
          <w:color w:val="000000"/>
        </w:rPr>
        <w:t>（3）</w:t>
      </w:r>
      <w:r>
        <w:rPr>
          <w:color w:val="000000"/>
        </w:rPr>
        <w:t>大二「第二外</w:t>
      </w:r>
      <w:r>
        <w:rPr>
          <w:color w:val="000000"/>
        </w:rPr>
        <w:t>語」課程、</w:t>
      </w:r>
    </w:p>
    <w:p>
      <w:pPr>
        <w:pStyle w:val=""/>
        <w:ind w:left="2160"/>
        <w:ind w:hanging="600"/>
        <w:spacing w:line="400" w:lineRule="exact"/>
        <w:rPr>
          <w:b/>
          <w:color w:val="FF0000"/>
        </w:rPr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）大二「基礎英文」課程（零學分必修，通過英文會考者免修）</w:t>
      </w:r>
      <w:r>
        <w:rPr>
          <w:color w:val="000000"/>
        </w:rPr>
        <w:t>，</w:t>
      </w:r>
      <w:r>
        <w:rPr>
          <w:b/>
          <w:color w:val="FF0000"/>
        </w:rPr>
        <w:t>自第二階段電腦選課，才開放選修</w:t>
      </w:r>
      <w:r>
        <w:rPr>
          <w:b/>
          <w:color w:val="FF0000"/>
        </w:rPr>
        <w:t>。</w:t>
      </w:r>
    </w:p>
    <w:p>
      <w:pPr>
        <w:pStyle w:val=""/>
        <w:ind w:left="960"/>
        <w:ind w:hanging="960"/>
        <w:spacing w:line="440" w:lineRule="exact"/>
        <w:rPr>
          <w:sz w:val="32"/>
          <w:szCs w:val="32"/>
        </w:rPr>
      </w:pPr>
    </w:p>
    <w:p>
      <w:pPr>
        <w:pStyle w:val=""/>
        <w:ind w:left="960"/>
        <w:ind w:hanging="960"/>
        <w:spacing w:line="440" w:lineRule="exact"/>
      </w:pPr>
    </w:p>
    <w:sectPr>
      <w:pgSz w:w="11906" w:h="16838"/>
      <w:pgMar w:left="567" w:right="567" w:top="567" w:bottom="567"/>
    </w:sectPr>
  </w:body>
</w:document>
</file>

<file path=word/fontTable.xml><?xml version="1.0" encoding="utf-8"?>
<w:fo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mc:Ignorable="w14 wp14">
  <w:font w:name="Times New Roman"/>
  <w:font w:name="Symbol"/>
  <w:font w:name="Arial"/>
  <w:font w:name="新細明體"/>
  <w:font w:name="標楷體"/>
  <w:font w:name="細明體"/>
  <w:font w:name="Cambria Math"/>
  <w:font w:name="Calibri"/>
  <w:font w:name="Cambria"/>
  <w:font w:name="Courier New"/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45447920">
    <w:multiLevelType w:val="hybridMultilevel"/>
    <w:lvl w:ilvl="0">
      <w:numFmt w:val="taiwaneseCountingThousand"/>
      <w:lvlText w:val="第%1條"/>
      <w:start w:val="7"/>
      <w:lvlJc w:val="left"/>
      <w:pPr>
        <w:ind w:left="795"/>
        <w:ind w:hanging="795"/>
      </w:pPr>
      <w:rPr/>
    </w:lvl>
    <w:lvl w:ilvl="1">
      <w:numFmt w:val="ideographTraditional"/>
      <w:lvlText w:val="%2、"/>
      <w:start w:val="1"/>
      <w:lvlJc w:val="left"/>
      <w:pPr>
        <w:ind w:left="960"/>
        <w:ind w:hanging="480"/>
      </w:pPr>
      <w:rPr/>
    </w:lvl>
    <w:lvl w:ilvl="2">
      <w:numFmt w:val="lowerRoman"/>
      <w:lvlText w:val="%3."/>
      <w:start w:val="1"/>
      <w:lvlJc w:val="right"/>
      <w:pPr>
        <w:ind w:left="1440"/>
        <w:ind w:hanging="480"/>
      </w:pPr>
      <w:rPr/>
    </w:lvl>
    <w:lvl w:ilvl="3">
      <w:numFmt w:val="decimal"/>
      <w:lvlText w:val="%4."/>
      <w:start w:val="1"/>
      <w:lvlJc w:val="left"/>
      <w:pPr>
        <w:ind w:left="1920"/>
        <w:ind w:hanging="480"/>
      </w:pPr>
      <w:rPr/>
    </w:lvl>
    <w:lvl w:ilvl="4">
      <w:numFmt w:val="ideographTraditional"/>
      <w:lvlText w:val="%5、"/>
      <w:start w:val="1"/>
      <w:lvlJc w:val="left"/>
      <w:pPr>
        <w:ind w:left="2400"/>
        <w:ind w:hanging="480"/>
      </w:pPr>
      <w:rPr/>
    </w:lvl>
    <w:lvl w:ilvl="5">
      <w:numFmt w:val="lowerRoman"/>
      <w:lvlText w:val="%6."/>
      <w:start w:val="1"/>
      <w:lvlJc w:val="right"/>
      <w:pPr>
        <w:ind w:left="2880"/>
        <w:ind w:hanging="480"/>
      </w:pPr>
      <w:rPr/>
    </w:lvl>
    <w:lvl w:ilvl="6">
      <w:numFmt w:val="decimal"/>
      <w:lvlText w:val="%7."/>
      <w:start w:val="1"/>
      <w:lvlJc w:val="left"/>
      <w:pPr>
        <w:ind w:left="3360"/>
        <w:ind w:hanging="480"/>
      </w:pPr>
      <w:rPr/>
    </w:lvl>
    <w:lvl w:ilvl="7">
      <w:numFmt w:val="ideographTraditional"/>
      <w:lvlText w:val="%8、"/>
      <w:start w:val="1"/>
      <w:lvlJc w:val="left"/>
      <w:pPr>
        <w:ind w:left="3840"/>
        <w:ind w:hanging="480"/>
      </w:pPr>
      <w:rPr/>
    </w:lvl>
    <w:lvl w:ilvl="8">
      <w:numFmt w:val="lowerRoman"/>
      <w:lvlText w:val="%9."/>
      <w:start w:val="1"/>
      <w:lvlJc w:val="right"/>
      <w:pPr>
        <w:ind w:left="4320"/>
        <w:ind w:hanging="480"/>
      </w:pPr>
      <w:rPr/>
    </w:lvl>
  </w:abstractNum>
  <w:abstractNum w:abstractNumId="518280561">
    <w:multiLevelType w:val="hybridMultilevel"/>
    <w:lvl w:ilvl="0">
      <w:numFmt w:val="taiwaneseCountingThousand"/>
      <w:lvlText w:val="%1、"/>
      <w:start w:val="1"/>
      <w:lvlJc w:val="left"/>
      <w:pPr>
        <w:ind w:left="-221"/>
        <w:ind w:hanging="480"/>
      </w:pPr>
      <w:rPr/>
    </w:lvl>
    <w:lvl w:ilvl="1">
      <w:numFmt w:val="ideographTraditional"/>
      <w:lvlText w:val="%2、"/>
      <w:start w:val="1"/>
      <w:lvlJc w:val="left"/>
      <w:pPr>
        <w:ind w:left="259"/>
        <w:ind w:hanging="480"/>
      </w:pPr>
      <w:rPr/>
    </w:lvl>
    <w:lvl w:ilvl="2">
      <w:numFmt w:val="lowerRoman"/>
      <w:lvlText w:val="%3."/>
      <w:start w:val="1"/>
      <w:lvlJc w:val="right"/>
      <w:pPr>
        <w:ind w:left="739"/>
        <w:ind w:hanging="480"/>
      </w:pPr>
      <w:rPr/>
    </w:lvl>
    <w:lvl w:ilvl="3">
      <w:numFmt w:val="decimal"/>
      <w:lvlText w:val="%4."/>
      <w:start w:val="1"/>
      <w:lvlJc w:val="left"/>
      <w:pPr>
        <w:ind w:left="1219"/>
        <w:ind w:hanging="480"/>
      </w:pPr>
      <w:rPr/>
    </w:lvl>
    <w:lvl w:ilvl="4">
      <w:numFmt w:val="ideographTraditional"/>
      <w:lvlText w:val="%5、"/>
      <w:start w:val="1"/>
      <w:lvlJc w:val="left"/>
      <w:pPr>
        <w:ind w:left="1699"/>
        <w:ind w:hanging="480"/>
      </w:pPr>
      <w:rPr/>
    </w:lvl>
    <w:lvl w:ilvl="5">
      <w:numFmt w:val="lowerRoman"/>
      <w:lvlText w:val="%6."/>
      <w:start w:val="1"/>
      <w:lvlJc w:val="right"/>
      <w:pPr>
        <w:ind w:left="2179"/>
        <w:ind w:hanging="480"/>
      </w:pPr>
      <w:rPr/>
    </w:lvl>
    <w:lvl w:ilvl="6">
      <w:numFmt w:val="decimal"/>
      <w:lvlText w:val="%7."/>
      <w:start w:val="1"/>
      <w:lvlJc w:val="left"/>
      <w:pPr>
        <w:ind w:left="2659"/>
        <w:ind w:hanging="480"/>
      </w:pPr>
      <w:rPr/>
    </w:lvl>
    <w:lvl w:ilvl="7">
      <w:numFmt w:val="ideographTraditional"/>
      <w:lvlText w:val="%8、"/>
      <w:start w:val="1"/>
      <w:lvlJc w:val="left"/>
      <w:pPr>
        <w:ind w:left="3139"/>
        <w:ind w:hanging="480"/>
      </w:pPr>
      <w:rPr/>
    </w:lvl>
    <w:lvl w:ilvl="8">
      <w:numFmt w:val="lowerRoman"/>
      <w:lvlText w:val="%9."/>
      <w:start w:val="1"/>
      <w:lvlJc w:val="right"/>
      <w:pPr>
        <w:ind w:left="3619"/>
        <w:ind w:hanging="480"/>
      </w:pPr>
      <w:rPr/>
    </w:lvl>
  </w:abstractNum>
  <w:abstractNum w:abstractNumId="1162741078">
    <w:multiLevelType w:val="hybridMultilevel"/>
    <w:lvl w:ilvl="0">
      <w:numFmt w:val="taiwaneseCountingThousand"/>
      <w:lvlText w:val="%1、"/>
      <w:start w:val="1"/>
      <w:lvlJc w:val="left"/>
      <w:pPr>
        <w:ind w:left="480"/>
        <w:ind w:hanging="480"/>
      </w:pPr>
      <w:rPr>
        <w:rFonts w:ascii="標楷體"/>
        <w:sz w:val="20"/>
        <w:szCs w:val="20"/>
      </w:rPr>
    </w:lvl>
    <w:lvl w:ilvl="1">
      <w:numFmt w:val="ideographTraditional"/>
      <w:lvlText w:val="%2、"/>
      <w:start w:val="1"/>
      <w:lvlJc w:val="left"/>
      <w:pPr>
        <w:ind w:left="960"/>
        <w:ind w:hanging="480"/>
      </w:pPr>
      <w:rPr/>
    </w:lvl>
    <w:lvl w:ilvl="2">
      <w:numFmt w:val="lowerRoman"/>
      <w:lvlText w:val="%3."/>
      <w:start w:val="1"/>
      <w:lvlJc w:val="right"/>
      <w:pPr>
        <w:ind w:left="1440"/>
        <w:ind w:hanging="480"/>
      </w:pPr>
      <w:rPr/>
    </w:lvl>
    <w:lvl w:ilvl="3">
      <w:numFmt w:val="decimal"/>
      <w:lvlText w:val="%4."/>
      <w:start w:val="1"/>
      <w:lvlJc w:val="left"/>
      <w:pPr>
        <w:ind w:left="1920"/>
        <w:ind w:hanging="480"/>
      </w:pPr>
      <w:rPr/>
    </w:lvl>
    <w:lvl w:ilvl="4">
      <w:numFmt w:val="ideographTraditional"/>
      <w:lvlText w:val="%5、"/>
      <w:start w:val="1"/>
      <w:lvlJc w:val="left"/>
      <w:pPr>
        <w:ind w:left="2400"/>
        <w:ind w:hanging="480"/>
      </w:pPr>
      <w:rPr/>
    </w:lvl>
    <w:lvl w:ilvl="5">
      <w:numFmt w:val="lowerRoman"/>
      <w:lvlText w:val="%6."/>
      <w:start w:val="1"/>
      <w:lvlJc w:val="right"/>
      <w:pPr>
        <w:ind w:left="2880"/>
        <w:ind w:hanging="480"/>
      </w:pPr>
      <w:rPr/>
    </w:lvl>
    <w:lvl w:ilvl="6">
      <w:numFmt w:val="decimal"/>
      <w:lvlText w:val="%7."/>
      <w:start w:val="1"/>
      <w:lvlJc w:val="left"/>
      <w:pPr>
        <w:ind w:left="3360"/>
        <w:ind w:hanging="480"/>
      </w:pPr>
      <w:rPr/>
    </w:lvl>
    <w:lvl w:ilvl="7">
      <w:numFmt w:val="ideographTraditional"/>
      <w:lvlText w:val="%8、"/>
      <w:start w:val="1"/>
      <w:lvlJc w:val="left"/>
      <w:pPr>
        <w:ind w:left="3840"/>
        <w:ind w:hanging="480"/>
      </w:pPr>
      <w:rPr/>
    </w:lvl>
    <w:lvl w:ilvl="8">
      <w:numFmt w:val="lowerRoman"/>
      <w:lvlText w:val="%9."/>
      <w:start w:val="1"/>
      <w:lvlJc w:val="right"/>
      <w:pPr>
        <w:ind w:left="4320"/>
        <w:ind w:hanging="480"/>
      </w:pPr>
      <w:rPr/>
    </w:lvl>
  </w:abstractNum>
  <w:abstractNum w:abstractNumId="1396775702">
    <w:multiLevelType w:val="hybridMultilevel"/>
    <w:lvl w:ilvl="0">
      <w:numFmt w:val="taiwaneseCountingThousand"/>
      <w:lvlText w:val="%1、"/>
      <w:start w:val="1"/>
      <w:lvlJc w:val="left"/>
      <w:pPr>
        <w:ind w:left="480"/>
        <w:ind w:hanging="480"/>
      </w:pPr>
      <w:rPr/>
    </w:lvl>
    <w:lvl w:ilvl="1">
      <w:numFmt w:val="ideographTraditional"/>
      <w:lvlText w:val="%2、"/>
      <w:start w:val="1"/>
      <w:lvlJc w:val="left"/>
      <w:pPr>
        <w:ind w:left="960"/>
        <w:ind w:hanging="480"/>
      </w:pPr>
      <w:rPr/>
    </w:lvl>
    <w:lvl w:ilvl="2">
      <w:numFmt w:val="lowerRoman"/>
      <w:lvlText w:val="%3."/>
      <w:start w:val="1"/>
      <w:lvlJc w:val="right"/>
      <w:pPr>
        <w:ind w:left="1440"/>
        <w:ind w:hanging="480"/>
      </w:pPr>
      <w:rPr/>
    </w:lvl>
    <w:lvl w:ilvl="3">
      <w:numFmt w:val="decimal"/>
      <w:lvlText w:val="%4."/>
      <w:start w:val="1"/>
      <w:lvlJc w:val="left"/>
      <w:pPr>
        <w:ind w:left="1920"/>
        <w:ind w:hanging="480"/>
      </w:pPr>
      <w:rPr/>
    </w:lvl>
    <w:lvl w:ilvl="4">
      <w:numFmt w:val="ideographTraditional"/>
      <w:lvlText w:val="%5、"/>
      <w:start w:val="1"/>
      <w:lvlJc w:val="left"/>
      <w:pPr>
        <w:ind w:left="2400"/>
        <w:ind w:hanging="480"/>
      </w:pPr>
      <w:rPr/>
    </w:lvl>
    <w:lvl w:ilvl="5">
      <w:numFmt w:val="lowerRoman"/>
      <w:lvlText w:val="%6."/>
      <w:start w:val="1"/>
      <w:lvlJc w:val="right"/>
      <w:pPr>
        <w:ind w:left="2880"/>
        <w:ind w:hanging="480"/>
      </w:pPr>
      <w:rPr/>
    </w:lvl>
    <w:lvl w:ilvl="6">
      <w:numFmt w:val="decimal"/>
      <w:lvlText w:val="%7."/>
      <w:start w:val="1"/>
      <w:lvlJc w:val="left"/>
      <w:pPr>
        <w:ind w:left="3360"/>
        <w:ind w:hanging="480"/>
      </w:pPr>
      <w:rPr/>
    </w:lvl>
    <w:lvl w:ilvl="7">
      <w:numFmt w:val="ideographTraditional"/>
      <w:lvlText w:val="%8、"/>
      <w:start w:val="1"/>
      <w:lvlJc w:val="left"/>
      <w:pPr>
        <w:ind w:left="3840"/>
        <w:ind w:hanging="480"/>
      </w:pPr>
      <w:rPr/>
    </w:lvl>
    <w:lvl w:ilvl="8">
      <w:numFmt w:val="lowerRoman"/>
      <w:lvlText w:val="%9."/>
      <w:start w:val="1"/>
      <w:lvlJc w:val="right"/>
      <w:pPr>
        <w:ind w:left="4320"/>
        <w:ind w:hanging="480"/>
      </w:pPr>
      <w:rPr/>
    </w:lvl>
  </w:abstractNum>
  <w:abstractNum w:abstractNumId="1694577072">
    <w:multiLevelType w:val="hybridMultilevel"/>
    <w:lvl w:ilvl="0">
      <w:numFmt w:val="taiwaneseCountingThousand"/>
      <w:lvlText w:val="%1、"/>
      <w:start w:val="1"/>
      <w:lvlJc w:val="left"/>
      <w:pPr>
        <w:ind w:left="480"/>
        <w:ind w:hanging="480"/>
      </w:pPr>
      <w:rPr/>
    </w:lvl>
    <w:lvl w:ilvl="1">
      <w:numFmt w:val="ideographTraditional"/>
      <w:lvlText w:val="%2、"/>
      <w:start w:val="1"/>
      <w:lvlJc w:val="left"/>
      <w:pPr>
        <w:ind w:left="960"/>
        <w:ind w:hanging="480"/>
      </w:pPr>
      <w:rPr/>
    </w:lvl>
    <w:lvl w:ilvl="2">
      <w:numFmt w:val="lowerRoman"/>
      <w:lvlText w:val="%3."/>
      <w:start w:val="1"/>
      <w:lvlJc w:val="right"/>
      <w:pPr>
        <w:ind w:left="1440"/>
        <w:ind w:hanging="480"/>
      </w:pPr>
      <w:rPr/>
    </w:lvl>
    <w:lvl w:ilvl="3">
      <w:numFmt w:val="decimal"/>
      <w:lvlText w:val="%4."/>
      <w:start w:val="1"/>
      <w:lvlJc w:val="left"/>
      <w:pPr>
        <w:ind w:left="1920"/>
        <w:ind w:hanging="480"/>
      </w:pPr>
      <w:rPr/>
    </w:lvl>
    <w:lvl w:ilvl="4">
      <w:numFmt w:val="ideographTraditional"/>
      <w:lvlText w:val="%5、"/>
      <w:start w:val="1"/>
      <w:lvlJc w:val="left"/>
      <w:pPr>
        <w:ind w:left="2400"/>
        <w:ind w:hanging="480"/>
      </w:pPr>
      <w:rPr/>
    </w:lvl>
    <w:lvl w:ilvl="5">
      <w:numFmt w:val="lowerRoman"/>
      <w:lvlText w:val="%6."/>
      <w:start w:val="1"/>
      <w:lvlJc w:val="right"/>
      <w:pPr>
        <w:ind w:left="2880"/>
        <w:ind w:hanging="480"/>
      </w:pPr>
      <w:rPr/>
    </w:lvl>
    <w:lvl w:ilvl="6">
      <w:numFmt w:val="decimal"/>
      <w:lvlText w:val="%7."/>
      <w:start w:val="1"/>
      <w:lvlJc w:val="left"/>
      <w:pPr>
        <w:ind w:left="3360"/>
        <w:ind w:hanging="480"/>
      </w:pPr>
      <w:rPr/>
    </w:lvl>
    <w:lvl w:ilvl="7">
      <w:numFmt w:val="ideographTraditional"/>
      <w:lvlText w:val="%8、"/>
      <w:start w:val="1"/>
      <w:lvlJc w:val="left"/>
      <w:pPr>
        <w:ind w:left="3840"/>
        <w:ind w:hanging="480"/>
      </w:pPr>
      <w:rPr/>
    </w:lvl>
    <w:lvl w:ilvl="8">
      <w:numFmt w:val="lowerRoman"/>
      <w:lvlText w:val="%9."/>
      <w:start w:val="1"/>
      <w:lvlJc w:val="right"/>
      <w:pPr>
        <w:ind w:left="4320"/>
        <w:ind w:hanging="480"/>
      </w:pPr>
      <w:rPr/>
    </w:lvl>
  </w:abstractNum>
  <w:abstractNum w:abstractNumId="1712412593">
    <w:multiLevelType w:val="hybridMultilevel"/>
    <w:lvl w:ilvl="0">
      <w:numFmt w:val="taiwaneseCountingThousand"/>
      <w:lvlText w:val="(%1)"/>
      <w:start w:val="1"/>
      <w:lvlJc w:val="left"/>
      <w:pPr>
        <w:ind w:left="1370"/>
        <w:ind w:hanging="720"/>
      </w:pPr>
      <w:rPr/>
    </w:lvl>
    <w:lvl w:ilvl="1">
      <w:numFmt w:val="ideographTraditional"/>
      <w:lvlText w:val="%2、"/>
      <w:start w:val="1"/>
      <w:lvlJc w:val="left"/>
      <w:pPr>
        <w:ind w:left="1610"/>
        <w:ind w:hanging="480"/>
      </w:pPr>
      <w:rPr/>
    </w:lvl>
    <w:lvl w:ilvl="2">
      <w:numFmt w:val="lowerRoman"/>
      <w:lvlText w:val="%3."/>
      <w:start w:val="1"/>
      <w:lvlJc w:val="right"/>
      <w:pPr>
        <w:ind w:left="2090"/>
        <w:ind w:hanging="480"/>
      </w:pPr>
      <w:rPr/>
    </w:lvl>
    <w:lvl w:ilvl="3">
      <w:numFmt w:val="decimal"/>
      <w:lvlText w:val="%4."/>
      <w:start w:val="1"/>
      <w:lvlJc w:val="left"/>
      <w:pPr>
        <w:ind w:left="2570"/>
        <w:ind w:hanging="480"/>
      </w:pPr>
      <w:rPr/>
    </w:lvl>
    <w:lvl w:ilvl="4">
      <w:numFmt w:val="ideographTraditional"/>
      <w:lvlText w:val="%5、"/>
      <w:start w:val="1"/>
      <w:lvlJc w:val="left"/>
      <w:pPr>
        <w:ind w:left="3050"/>
        <w:ind w:hanging="480"/>
      </w:pPr>
      <w:rPr/>
    </w:lvl>
    <w:lvl w:ilvl="5">
      <w:numFmt w:val="lowerRoman"/>
      <w:lvlText w:val="%6."/>
      <w:start w:val="1"/>
      <w:lvlJc w:val="right"/>
      <w:pPr>
        <w:ind w:left="3530"/>
        <w:ind w:hanging="480"/>
      </w:pPr>
      <w:rPr/>
    </w:lvl>
    <w:lvl w:ilvl="6">
      <w:numFmt w:val="decimal"/>
      <w:lvlText w:val="%7."/>
      <w:start w:val="1"/>
      <w:lvlJc w:val="left"/>
      <w:pPr>
        <w:ind w:left="4010"/>
        <w:ind w:hanging="480"/>
      </w:pPr>
      <w:rPr/>
    </w:lvl>
    <w:lvl w:ilvl="7">
      <w:numFmt w:val="ideographTraditional"/>
      <w:lvlText w:val="%8、"/>
      <w:start w:val="1"/>
      <w:lvlJc w:val="left"/>
      <w:pPr>
        <w:ind w:left="4490"/>
        <w:ind w:hanging="480"/>
      </w:pPr>
      <w:rPr/>
    </w:lvl>
    <w:lvl w:ilvl="8">
      <w:numFmt w:val="lowerRoman"/>
      <w:lvlText w:val="%9."/>
      <w:start w:val="1"/>
      <w:lvlJc w:val="right"/>
      <w:pPr>
        <w:ind w:left="4970"/>
        <w:ind w:hanging="480"/>
      </w:pPr>
      <w:rPr/>
    </w:lvl>
  </w:abstractNum>
  <w:abstractNum w:abstractNumId="1905528955">
    <w:multiLevelType w:val="hybridMultilevel"/>
    <w:lvl w:ilvl="0">
      <w:numFmt w:val="taiwaneseCountingThousand"/>
      <w:lvlText w:val="%1、"/>
      <w:start w:val="1"/>
      <w:lvlJc w:val="left"/>
      <w:pPr>
        <w:ind w:left="480"/>
        <w:ind w:hanging="480"/>
      </w:pPr>
      <w:rPr/>
    </w:lvl>
    <w:lvl w:ilvl="1">
      <w:numFmt w:val="ideographTraditional"/>
      <w:lvlText w:val="%2、"/>
      <w:start w:val="1"/>
      <w:lvlJc w:val="left"/>
      <w:pPr>
        <w:ind w:left="960"/>
        <w:ind w:hanging="480"/>
      </w:pPr>
      <w:rPr/>
    </w:lvl>
    <w:lvl w:ilvl="2">
      <w:numFmt w:val="lowerRoman"/>
      <w:lvlText w:val="%3."/>
      <w:start w:val="1"/>
      <w:lvlJc w:val="right"/>
      <w:pPr>
        <w:ind w:left="1440"/>
        <w:ind w:hanging="480"/>
      </w:pPr>
      <w:rPr/>
    </w:lvl>
    <w:lvl w:ilvl="3">
      <w:numFmt w:val="decimal"/>
      <w:lvlText w:val="%4."/>
      <w:start w:val="1"/>
      <w:lvlJc w:val="left"/>
      <w:pPr>
        <w:ind w:left="1920"/>
        <w:ind w:hanging="480"/>
      </w:pPr>
      <w:rPr/>
    </w:lvl>
    <w:lvl w:ilvl="4">
      <w:numFmt w:val="ideographTraditional"/>
      <w:lvlText w:val="%5、"/>
      <w:start w:val="1"/>
      <w:lvlJc w:val="left"/>
      <w:pPr>
        <w:ind w:left="2400"/>
        <w:ind w:hanging="480"/>
      </w:pPr>
      <w:rPr/>
    </w:lvl>
    <w:lvl w:ilvl="5">
      <w:numFmt w:val="lowerRoman"/>
      <w:lvlText w:val="%6."/>
      <w:start w:val="1"/>
      <w:lvlJc w:val="right"/>
      <w:pPr>
        <w:ind w:left="2880"/>
        <w:ind w:hanging="480"/>
      </w:pPr>
      <w:rPr/>
    </w:lvl>
    <w:lvl w:ilvl="6">
      <w:numFmt w:val="decimal"/>
      <w:lvlText w:val="%7."/>
      <w:start w:val="1"/>
      <w:lvlJc w:val="left"/>
      <w:pPr>
        <w:ind w:left="3360"/>
        <w:ind w:hanging="480"/>
      </w:pPr>
      <w:rPr/>
    </w:lvl>
    <w:lvl w:ilvl="7">
      <w:numFmt w:val="ideographTraditional"/>
      <w:lvlText w:val="%8、"/>
      <w:start w:val="1"/>
      <w:lvlJc w:val="left"/>
      <w:pPr>
        <w:ind w:left="3840"/>
        <w:ind w:hanging="480"/>
      </w:pPr>
      <w:rPr/>
    </w:lvl>
    <w:lvl w:ilvl="8">
      <w:numFmt w:val="lowerRoman"/>
      <w:lvlText w:val="%9."/>
      <w:start w:val="1"/>
      <w:lvlJc w:val="right"/>
      <w:pPr>
        <w:ind w:left="4320"/>
        <w:ind w:hanging="480"/>
      </w:pPr>
      <w:rPr/>
    </w:lvl>
  </w:abstractNum>
  <w:abstractNum w:abstractNumId="1933397444">
    <w:multiLevelType w:val="hybridMultilevel"/>
    <w:lvl w:ilvl="0">
      <w:numFmt w:val="taiwaneseCountingThousand"/>
      <w:lvlText w:val="第%1條"/>
      <w:start w:val="2"/>
      <w:lvlJc w:val="left"/>
      <w:pPr>
        <w:ind w:left="720"/>
        <w:ind w:hanging="720"/>
      </w:pPr>
      <w:rPr/>
    </w:lvl>
    <w:lvl w:ilvl="1">
      <w:numFmt w:val="ideographTraditional"/>
      <w:lvlText w:val="%2、"/>
      <w:start w:val="1"/>
      <w:lvlJc w:val="left"/>
      <w:pPr>
        <w:ind w:left="960"/>
        <w:ind w:hanging="480"/>
      </w:pPr>
      <w:rPr/>
    </w:lvl>
    <w:lvl w:ilvl="2">
      <w:numFmt w:val="lowerRoman"/>
      <w:lvlText w:val="%3."/>
      <w:start w:val="1"/>
      <w:lvlJc w:val="right"/>
      <w:pPr>
        <w:ind w:left="1440"/>
        <w:ind w:hanging="480"/>
      </w:pPr>
      <w:rPr/>
    </w:lvl>
    <w:lvl w:ilvl="3">
      <w:numFmt w:val="decimal"/>
      <w:lvlText w:val="%4."/>
      <w:start w:val="1"/>
      <w:lvlJc w:val="left"/>
      <w:pPr>
        <w:ind w:left="1920"/>
        <w:ind w:hanging="480"/>
      </w:pPr>
      <w:rPr/>
    </w:lvl>
    <w:lvl w:ilvl="4">
      <w:numFmt w:val="ideographTraditional"/>
      <w:lvlText w:val="%5、"/>
      <w:start w:val="1"/>
      <w:lvlJc w:val="left"/>
      <w:pPr>
        <w:ind w:left="2400"/>
        <w:ind w:hanging="480"/>
      </w:pPr>
      <w:rPr/>
    </w:lvl>
    <w:lvl w:ilvl="5">
      <w:numFmt w:val="lowerRoman"/>
      <w:lvlText w:val="%6."/>
      <w:start w:val="1"/>
      <w:lvlJc w:val="right"/>
      <w:pPr>
        <w:ind w:left="2880"/>
        <w:ind w:hanging="480"/>
      </w:pPr>
      <w:rPr/>
    </w:lvl>
    <w:lvl w:ilvl="6">
      <w:numFmt w:val="decimal"/>
      <w:lvlText w:val="%7."/>
      <w:start w:val="1"/>
      <w:lvlJc w:val="left"/>
      <w:pPr>
        <w:ind w:left="3360"/>
        <w:ind w:hanging="480"/>
      </w:pPr>
      <w:rPr/>
    </w:lvl>
    <w:lvl w:ilvl="7">
      <w:numFmt w:val="ideographTraditional"/>
      <w:lvlText w:val="%8、"/>
      <w:start w:val="1"/>
      <w:lvlJc w:val="left"/>
      <w:pPr>
        <w:ind w:left="3840"/>
        <w:ind w:hanging="480"/>
      </w:pPr>
      <w:rPr/>
    </w:lvl>
    <w:lvl w:ilvl="8">
      <w:numFmt w:val="lowerRoman"/>
      <w:lvlText w:val="%9."/>
      <w:start w:val="1"/>
      <w:lvlJc w:val="right"/>
      <w:pPr>
        <w:ind w:left="4320"/>
        <w:ind w:hanging="480"/>
      </w:pPr>
      <w:rPr/>
    </w:lvl>
  </w:abstractNum>
  <w:abstractNum w:abstractNumId="1945115491">
    <w:multiLevelType w:val="hybridMultilevel"/>
    <w:lvl w:ilvl="0">
      <w:numFmt w:val="taiwaneseCountingThousand"/>
      <w:lvlText w:val="%1、"/>
      <w:start w:val="1"/>
      <w:lvlJc w:val="left"/>
      <w:pPr>
        <w:ind w:left="960"/>
        <w:ind w:hanging="480"/>
      </w:pPr>
      <w:rPr/>
    </w:lvl>
    <w:lvl w:ilvl="1">
      <w:numFmt w:val="ideographTraditional"/>
      <w:lvlText w:val="%2、"/>
      <w:start w:val="1"/>
      <w:lvlJc w:val="left"/>
      <w:pPr>
        <w:ind w:left="1440"/>
        <w:ind w:hanging="480"/>
      </w:pPr>
      <w:rPr/>
    </w:lvl>
    <w:lvl w:ilvl="2">
      <w:numFmt w:val="lowerRoman"/>
      <w:lvlText w:val="%3."/>
      <w:start w:val="1"/>
      <w:lvlJc w:val="right"/>
      <w:pPr>
        <w:ind w:left="1920"/>
        <w:ind w:hanging="480"/>
      </w:pPr>
      <w:rPr/>
    </w:lvl>
    <w:lvl w:ilvl="3">
      <w:numFmt w:val="decimal"/>
      <w:lvlText w:val="%4."/>
      <w:start w:val="1"/>
      <w:lvlJc w:val="left"/>
      <w:pPr>
        <w:ind w:left="2400"/>
        <w:ind w:hanging="480"/>
      </w:pPr>
      <w:rPr/>
    </w:lvl>
    <w:lvl w:ilvl="4">
      <w:numFmt w:val="ideographTraditional"/>
      <w:lvlText w:val="%5、"/>
      <w:start w:val="1"/>
      <w:lvlJc w:val="left"/>
      <w:pPr>
        <w:ind w:left="2880"/>
        <w:ind w:hanging="480"/>
      </w:pPr>
      <w:rPr/>
    </w:lvl>
    <w:lvl w:ilvl="5">
      <w:numFmt w:val="lowerRoman"/>
      <w:lvlText w:val="%6."/>
      <w:start w:val="1"/>
      <w:lvlJc w:val="right"/>
      <w:pPr>
        <w:ind w:left="3360"/>
        <w:ind w:hanging="480"/>
      </w:pPr>
      <w:rPr/>
    </w:lvl>
    <w:lvl w:ilvl="6">
      <w:numFmt w:val="decimal"/>
      <w:lvlText w:val="%7."/>
      <w:start w:val="1"/>
      <w:lvlJc w:val="left"/>
      <w:pPr>
        <w:ind w:left="3840"/>
        <w:ind w:hanging="480"/>
      </w:pPr>
      <w:rPr/>
    </w:lvl>
    <w:lvl w:ilvl="7">
      <w:numFmt w:val="ideographTraditional"/>
      <w:lvlText w:val="%8、"/>
      <w:start w:val="1"/>
      <w:lvlJc w:val="left"/>
      <w:pPr>
        <w:ind w:left="4320"/>
        <w:ind w:hanging="480"/>
      </w:pPr>
      <w:rPr/>
    </w:lvl>
    <w:lvl w:ilvl="8">
      <w:numFmt w:val="lowerRoman"/>
      <w:lvlText w:val="%9."/>
      <w:start w:val="1"/>
      <w:lvlJc w:val="right"/>
      <w:pPr>
        <w:ind w:left="4800"/>
        <w:ind w:hanging="480"/>
      </w:pPr>
      <w:rPr/>
    </w:lvl>
  </w:abstractNum>
  <w:abstractNum w:abstractNumId="1956790832">
    <w:multiLevelType w:val="hybridMultilevel"/>
    <w:lvl w:ilvl="0">
      <w:numFmt w:val="taiwaneseCountingThousand"/>
      <w:lvlText w:val="%1、"/>
      <w:start w:val="1"/>
      <w:lvlJc w:val="left"/>
      <w:pPr>
        <w:ind w:left="480"/>
        <w:ind w:hanging="480"/>
      </w:pPr>
      <w:rPr/>
    </w:lvl>
    <w:lvl w:ilvl="1">
      <w:numFmt w:val="ideographTraditional"/>
      <w:lvlText w:val="%2、"/>
      <w:start w:val="1"/>
      <w:lvlJc w:val="left"/>
      <w:pPr>
        <w:ind w:left="960"/>
        <w:ind w:hanging="480"/>
      </w:pPr>
      <w:rPr/>
    </w:lvl>
    <w:lvl w:ilvl="2">
      <w:numFmt w:val="lowerRoman"/>
      <w:lvlText w:val="%3."/>
      <w:start w:val="1"/>
      <w:lvlJc w:val="right"/>
      <w:pPr>
        <w:ind w:left="1440"/>
        <w:ind w:hanging="480"/>
      </w:pPr>
      <w:rPr/>
    </w:lvl>
    <w:lvl w:ilvl="3">
      <w:numFmt w:val="decimal"/>
      <w:lvlText w:val="%4."/>
      <w:start w:val="1"/>
      <w:lvlJc w:val="left"/>
      <w:pPr>
        <w:ind w:left="1920"/>
        <w:ind w:hanging="480"/>
      </w:pPr>
      <w:rPr/>
    </w:lvl>
    <w:lvl w:ilvl="4">
      <w:numFmt w:val="ideographTraditional"/>
      <w:lvlText w:val="%5、"/>
      <w:start w:val="1"/>
      <w:lvlJc w:val="left"/>
      <w:pPr>
        <w:ind w:left="2400"/>
        <w:ind w:hanging="480"/>
      </w:pPr>
      <w:rPr/>
    </w:lvl>
    <w:lvl w:ilvl="5">
      <w:numFmt w:val="lowerRoman"/>
      <w:lvlText w:val="%6."/>
      <w:start w:val="1"/>
      <w:lvlJc w:val="right"/>
      <w:pPr>
        <w:ind w:left="2880"/>
        <w:ind w:hanging="480"/>
      </w:pPr>
      <w:rPr/>
    </w:lvl>
    <w:lvl w:ilvl="6">
      <w:numFmt w:val="decimal"/>
      <w:lvlText w:val="%7."/>
      <w:start w:val="1"/>
      <w:lvlJc w:val="left"/>
      <w:pPr>
        <w:ind w:left="3360"/>
        <w:ind w:hanging="480"/>
      </w:pPr>
      <w:rPr/>
    </w:lvl>
    <w:lvl w:ilvl="7">
      <w:numFmt w:val="ideographTraditional"/>
      <w:lvlText w:val="%8、"/>
      <w:start w:val="1"/>
      <w:lvlJc w:val="left"/>
      <w:pPr>
        <w:ind w:left="3840"/>
        <w:ind w:hanging="480"/>
      </w:pPr>
      <w:rPr/>
    </w:lvl>
    <w:lvl w:ilvl="8">
      <w:numFmt w:val="lowerRoman"/>
      <w:lvlText w:val="%9."/>
      <w:start w:val="1"/>
      <w:lvlJc w:val="right"/>
      <w:pPr>
        <w:ind w:left="4320"/>
        <w:ind w:hanging="480"/>
      </w:pPr>
      <w:rPr/>
    </w:lvl>
  </w:abstractNum>
  <w:abstractNum w:abstractNumId="10121982">
    <w:multiLevelType w:val="hybridMultilevel"/>
    <w:lvl w:ilvl="0">
      <w:numFmt w:val="bullet"/>
      <w:lvlText w:val=""/>
      <w:start w:val="0"/>
      <w:lvlJc w:val="left"/>
      <w:pPr>
        <w:ind w:left="720"/>
        <w:ind w:hanging="360"/>
      </w:pPr>
      <w:rPr>
        <w:rFonts w:ascii="Symbol"/>
      </w:rPr>
    </w:lvl>
    <w:lvl w:ilvl="1">
      <w:numFmt w:val="bullet"/>
      <w:lvlText w:val="o"/>
      <w:start w:val="0"/>
      <w:lvlJc w:val="left"/>
      <w:pPr>
        <w:ind w:left="1440"/>
        <w:ind w:hanging="1080"/>
      </w:pPr>
      <w:rPr>
        <w:rFonts w:ascii="Courier New"/>
      </w:rPr>
    </w:lvl>
    <w:lvl w:ilvl="2">
      <w:numFmt w:val="bullet"/>
      <w:lvlText w:val=""/>
      <w:start w:val="0"/>
      <w:lvlJc w:val="left"/>
      <w:pPr>
        <w:ind w:left="2160"/>
        <w:ind w:hanging="1800"/>
      </w:pPr>
      <w:rPr/>
    </w:lvl>
    <w:lvl w:ilvl="3">
      <w:numFmt w:val="bullet"/>
      <w:lvlText w:val=""/>
      <w:start w:val="0"/>
      <w:lvlJc w:val="left"/>
      <w:pPr>
        <w:ind w:left="2880"/>
        <w:ind w:hanging="2520"/>
      </w:pPr>
      <w:rPr>
        <w:rFonts w:ascii="Symbol"/>
      </w:rPr>
    </w:lvl>
    <w:lvl w:ilvl="4">
      <w:numFmt w:val="bullet"/>
      <w:lvlText w:val="o"/>
      <w:start w:val="0"/>
      <w:lvlJc w:val="left"/>
      <w:pPr>
        <w:ind w:left="3600"/>
        <w:ind w:hanging="3240"/>
      </w:pPr>
      <w:rPr>
        <w:rFonts w:ascii="Courier New"/>
      </w:rPr>
    </w:lvl>
    <w:lvl w:ilvl="5">
      <w:numFmt w:val="bullet"/>
      <w:lvlText w:val=""/>
      <w:start w:val="0"/>
      <w:lvlJc w:val="left"/>
      <w:pPr>
        <w:ind w:left="4320"/>
        <w:ind w:hanging="3960"/>
      </w:pPr>
      <w:rPr/>
    </w:lvl>
    <w:lvl w:ilvl="6">
      <w:numFmt w:val="bullet"/>
      <w:lvlText w:val=""/>
      <w:start w:val="0"/>
      <w:lvlJc w:val="left"/>
      <w:pPr>
        <w:ind w:left="5040"/>
        <w:ind w:hanging="4680"/>
      </w:pPr>
      <w:rPr>
        <w:rFonts w:ascii="Symbol"/>
      </w:rPr>
    </w:lvl>
    <w:lvl w:ilvl="7">
      <w:numFmt w:val="bullet"/>
      <w:lvlText w:val="o"/>
      <w:start w:val="0"/>
      <w:lvlJc w:val="left"/>
      <w:pPr>
        <w:ind w:left="5760"/>
        <w:ind w:hanging="5400"/>
      </w:pPr>
      <w:rPr>
        <w:rFonts w:ascii="Courier New"/>
      </w:rPr>
    </w:lvl>
    <w:lvl w:ilvl="8">
      <w:numFmt w:val="bullet"/>
      <w:lvlText w:val=""/>
      <w:start w:val="0"/>
      <w:lvlJc w:val="left"/>
      <w:pPr>
        <w:ind w:left="6480"/>
        <w:ind w:hanging="6120"/>
      </w:pPr>
      <w:rPr/>
    </w:lvl>
  </w:abstractNum>
  <w:abstractNum w:abstractNumId="10121983">
    <w:multiLevelType w:val="hybridMultilevel"/>
    <w:lvl w:ilvl="0">
      <w:numFmt w:val="decimal"/>
      <w:lvlText w:val="%1."/>
      <w:start w:val="1"/>
      <w:lvlJc w:val="left"/>
      <w:pPr>
        <w:ind w:left="720"/>
        <w:ind w:hanging="360"/>
      </w:pPr>
    </w:lvl>
    <w:lvl w:ilvl="1">
      <w:numFmt w:val="decimal"/>
      <w:lvlText w:val="%2."/>
      <w:start w:val="1"/>
      <w:lvlJc w:val="left"/>
      <w:pPr>
        <w:ind w:left="1440"/>
        <w:ind w:hanging="1080"/>
      </w:pPr>
    </w:lvl>
    <w:lvl w:ilvl="2">
      <w:numFmt w:val="decimal"/>
      <w:lvlText w:val="%3."/>
      <w:start w:val="1"/>
      <w:lvlJc w:val="left"/>
      <w:pPr>
        <w:ind w:left="2160"/>
        <w:ind w:hanging="1980"/>
      </w:pPr>
    </w:lvl>
    <w:lvl w:ilvl="3">
      <w:numFmt w:val="decimal"/>
      <w:lvlText w:val="%4."/>
      <w:start w:val="1"/>
      <w:lvlJc w:val="left"/>
      <w:pPr>
        <w:ind w:left="2880"/>
        <w:ind w:hanging="2520"/>
      </w:pPr>
    </w:lvl>
    <w:lvl w:ilvl="4">
      <w:numFmt w:val="decimal"/>
      <w:lvlText w:val="%5."/>
      <w:start w:val="1"/>
      <w:lvlJc w:val="left"/>
      <w:pPr>
        <w:ind w:left="3600"/>
        <w:ind w:hanging="3240"/>
      </w:pPr>
    </w:lvl>
    <w:lvl w:ilvl="5">
      <w:numFmt w:val="decimal"/>
      <w:lvlText w:val="%6."/>
      <w:start w:val="1"/>
      <w:lvlJc w:val="left"/>
      <w:pPr>
        <w:ind w:left="4320"/>
        <w:ind w:hanging="4140"/>
      </w:pPr>
    </w:lvl>
    <w:lvl w:ilvl="6">
      <w:numFmt w:val="decimal"/>
      <w:lvlText w:val="%7."/>
      <w:start w:val="1"/>
      <w:lvlJc w:val="left"/>
      <w:pPr>
        <w:ind w:left="5040"/>
        <w:ind w:hanging="4680"/>
      </w:pPr>
    </w:lvl>
    <w:lvl w:ilvl="7">
      <w:numFmt w:val="decimal"/>
      <w:lvlText w:val="%8."/>
      <w:start w:val="1"/>
      <w:lvlJc w:val="left"/>
      <w:pPr>
        <w:ind w:left="5760"/>
        <w:ind w:hanging="5400"/>
      </w:pPr>
    </w:lvl>
    <w:lvl w:ilvl="8">
      <w:numFmt w:val="decimal"/>
      <w:lvlText w:val="%9."/>
      <w:start w:val="1"/>
      <w:lvlJc w:val="left"/>
      <w:pPr>
        <w:ind w:left="6480"/>
        <w:ind w:hanging="6300"/>
      </w:pPr>
    </w:lvl>
  </w:abstractNum>
  <w:num w:numId="45447920">
    <w:abstractNumId w:val="45447920"/>
  </w:num>
  <w:num w:numId="518280561">
    <w:abstractNumId w:val="518280561"/>
  </w:num>
  <w:num w:numId="1162741078">
    <w:abstractNumId w:val="1162741078"/>
  </w:num>
  <w:num w:numId="1396775702">
    <w:abstractNumId w:val="1396775702"/>
  </w:num>
  <w:num w:numId="1694577072">
    <w:abstractNumId w:val="1694577072"/>
  </w:num>
  <w:num w:numId="1712412593">
    <w:abstractNumId w:val="1712412593"/>
  </w:num>
  <w:num w:numId="1905528955">
    <w:abstractNumId w:val="1905528955"/>
  </w:num>
  <w:num w:numId="1933397444">
    <w:abstractNumId w:val="1933397444"/>
  </w:num>
  <w:num w:numId="1945115491">
    <w:abstractNumId w:val="1945115491"/>
  </w:num>
  <w:num w:numId="1956790832">
    <w:abstractNumId w:val="1956790832"/>
  </w:num>
  <w:num w:numId="10121982">
    <w:abstractNumId w:val="10121982"/>
  </w:num>
  <w:num w:numId="10121983">
    <w:abstractNumId w:val="1012198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A6F2E"/>
    <w:rsid w:val="0072574C"/>
    <w:rsid w:val="007A2423"/>
    <w:rsid w:val="00AA6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08E7F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Heading1">
    <w:name w:val="Heading 1"/>
    <w:qFormat/>
    <w:basedOn w:val="Normal"/>
    <w:rPr>
      <w:b/>
      <w:color w:val="345A8A"/>
      <w:sz w:val="32"/>
    </w:rPr>
    <w:pPr>
      <w:spacing w:before="480"/>
    </w:pPr>
  </w:style>
  <w:style w:type="paragraph" w:styleId="Heading2">
    <w:name w:val="Heading 2"/>
    <w:qFormat/>
    <w:basedOn w:val="Normal"/>
    <w:rPr>
      <w:b/>
      <w:color w:val="4F81BD"/>
      <w:sz w:val="26"/>
    </w:rPr>
    <w:pPr>
      <w:spacing w:before="200"/>
    </w:pPr>
  </w:style>
  <w:style w:type="paragraph" w:styleId="Heading3">
    <w:name w:val="Heading 3"/>
    <w:qFormat/>
    <w:basedOn w:val="Normal"/>
    <w:rPr>
      <w:b/>
      <w:color w:val="4F81BD"/>
      <w:sz w:val="24"/>
    </w:rPr>
    <w:pPr>
      <w:spacing w:before="200"/>
    </w:pPr>
  </w:style>
  <w:style w:type="paragraph" w:default="1" w:styleId="Normal">
    <w:name w:val="Normal"/>
    <w:qFormat/>
  </w:style>
  <w:style w:type="paragraph" w:styleId="Subtitle">
    <w:name w:val="Subtitle"/>
    <w:qFormat/>
    <w:basedOn w:val="Normal"/>
    <w:rPr>
      <w:i/>
      <w:color w:val="4F81BD"/>
      <w:sz w:val="24"/>
    </w:rPr>
  </w:style>
  <w:style w:type="paragraph" w:styleId="Title">
    <w:name w:val="Title"/>
    <w:qFormat/>
    <w:basedOn w:val="Normal"/>
    <w:rPr>
      <w:color w:val="17365D"/>
      <w:sz w:val="52"/>
    </w:rPr>
    <w:pPr>
      <w:spacing w:after="300"/>
    </w:pPr>
  </w:style>
  <w:style w:type="paragraph" w:styleId="docDefaults">
    <w:name w:val="docDefaults"/>
    <w:qFormat/>
    <w:rPr>
      <w:rFonts w:ascii="Times New Roman"/>
    </w:rPr>
  </w:style>
  <w:style w:type="paragraph" w:styleId="">
    <w:name w:val="內文"/>
    <w:qFormat/>
    <w:rPr>
      <w:sz w:val="24"/>
    </w:rPr>
    <w:pPr>
      <w:spacing w:line="360" w:lineRule="atLeast"/>
    </w:pPr>
  </w:style>
  <w:style w:type="numbering" w:styleId="">
    <w:name w:val="無清單"/>
    <w:qFormat/>
  </w:style>
  <w:style w:type="table" w:styleId="">
    <w:name w:val="表格內文"/>
    <w:qFormat/>
    <w:pPr/>
  </w:style>
  <w:style w:type="paragraph" w:styleId="">
    <w:name w:val="註解方塊文字"/>
    <w:qFormat/>
    <w:basedOn w:val=""/>
    <w:rPr>
      <w:rFonts w:ascii="Arial"/>
      <w:sz w:val="18"/>
      <w:szCs w:val="18"/>
    </w:rPr>
    <w:pPr/>
  </w:style>
  <w:style w:type="paragraph" w:styleId="">
    <w:name w:val="頁尾"/>
    <w:qFormat/>
    <w:basedOn w:val=""/>
    <w:rPr>
      <w:sz w:val="20"/>
    </w:rPr>
    <w:pPr/>
  </w:style>
  <w:style w:type="character" w:styleId="">
    <w:name w:val="頁尾 字元"/>
    <w:qFormat/>
    <w:rPr/>
  </w:style>
  <w:style w:type="paragraph" w:styleId="">
    <w:name w:val="頁首"/>
    <w:qFormat/>
    <w:basedOn w:val=""/>
    <w:rPr>
      <w:sz w:val="20"/>
    </w:rPr>
    <w:pPr/>
  </w:style>
  <w:style w:type="character" w:styleId="">
    <w:name w:val="頁首 字元"/>
    <w:qFormat/>
    <w:rPr/>
  </w:style>
  <w:style w:type="character" w:styleId="">
    <w:name w:val="預設段落字型"/>
    <w:qFormat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7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2007-04-30T19:01:00Z</dcterms:created>
  <dcterms:modified xsi:type="dcterms:W3CDTF">2011-09-26T12:08:00Z</dcterms:modified>
</cp:coreProperties>
</file>